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E8" w:rsidRPr="003F0C83" w:rsidRDefault="00D75BE8" w:rsidP="00D75BE8">
      <w:pPr>
        <w:keepNext/>
        <w:spacing w:after="0" w:line="240" w:lineRule="auto"/>
        <w:outlineLvl w:val="0"/>
        <w:rPr>
          <w:rFonts w:ascii="Calibri" w:eastAsia="Times New Roman" w:hAnsi="Calibri" w:cs="Calibri"/>
          <w:b/>
          <w:sz w:val="24"/>
          <w:szCs w:val="20"/>
          <w:lang w:eastAsia="sl-SI"/>
        </w:rPr>
      </w:pPr>
      <w:r w:rsidRPr="003F0C83">
        <w:rPr>
          <w:rFonts w:ascii="Calibri" w:eastAsia="Times New Roman" w:hAnsi="Calibri" w:cs="Calibri"/>
          <w:noProof/>
          <w:sz w:val="24"/>
          <w:szCs w:val="20"/>
          <w:lang w:eastAsia="sl-SI"/>
        </w:rPr>
        <w:drawing>
          <wp:anchor distT="0" distB="0" distL="114300" distR="114300" simplePos="0" relativeHeight="251659264" behindDoc="0" locked="0" layoutInCell="1" allowOverlap="1" wp14:anchorId="4881EB68" wp14:editId="3B30DE95">
            <wp:simplePos x="0" y="0"/>
            <wp:positionH relativeFrom="column">
              <wp:posOffset>-52070</wp:posOffset>
            </wp:positionH>
            <wp:positionV relativeFrom="paragraph">
              <wp:posOffset>22860</wp:posOffset>
            </wp:positionV>
            <wp:extent cx="534670" cy="693420"/>
            <wp:effectExtent l="0" t="0" r="0" b="0"/>
            <wp:wrapSquare wrapText="bothSides"/>
            <wp:docPr id="1" name="Slika 1" descr="ET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67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0C83">
        <w:rPr>
          <w:rFonts w:ascii="Calibri" w:eastAsia="Times New Roman" w:hAnsi="Calibri" w:cs="Calibri"/>
          <w:noProof/>
          <w:sz w:val="24"/>
          <w:szCs w:val="20"/>
          <w:lang w:eastAsia="sl-SI"/>
        </w:rPr>
        <w:t>Ekonomska in trgovska šola Brežice</w:t>
      </w:r>
    </w:p>
    <w:p w:rsidR="00D75BE8" w:rsidRPr="003F0C83" w:rsidRDefault="00D75BE8" w:rsidP="00D75BE8">
      <w:pPr>
        <w:spacing w:after="0" w:line="240" w:lineRule="auto"/>
        <w:rPr>
          <w:rFonts w:ascii="Calibri" w:eastAsia="Times New Roman" w:hAnsi="Calibri" w:cs="Calibri"/>
          <w:b/>
          <w:sz w:val="24"/>
          <w:szCs w:val="24"/>
          <w:lang w:eastAsia="sl-SI"/>
        </w:rPr>
      </w:pPr>
      <w:r w:rsidRPr="003F0C83">
        <w:rPr>
          <w:rFonts w:ascii="Calibri" w:eastAsia="Times New Roman" w:hAnsi="Calibri" w:cs="Calibri"/>
          <w:b/>
          <w:sz w:val="24"/>
          <w:szCs w:val="24"/>
          <w:lang w:eastAsia="sl-SI"/>
        </w:rPr>
        <w:t>Višja strokovna šola</w:t>
      </w:r>
    </w:p>
    <w:p w:rsidR="00D75BE8" w:rsidRPr="003F0C83" w:rsidRDefault="00D75BE8" w:rsidP="00D75BE8">
      <w:pPr>
        <w:spacing w:after="0" w:line="240" w:lineRule="auto"/>
        <w:rPr>
          <w:rFonts w:ascii="Calibri" w:eastAsia="Times New Roman" w:hAnsi="Calibri" w:cs="Calibri"/>
          <w:sz w:val="20"/>
          <w:szCs w:val="20"/>
          <w:lang w:eastAsia="sl-SI"/>
        </w:rPr>
      </w:pPr>
      <w:r w:rsidRPr="003F0C83">
        <w:rPr>
          <w:rFonts w:ascii="Calibri" w:eastAsia="Times New Roman" w:hAnsi="Calibri" w:cs="Calibri"/>
          <w:sz w:val="24"/>
          <w:szCs w:val="20"/>
          <w:lang w:eastAsia="sl-SI"/>
        </w:rPr>
        <w:t xml:space="preserve">Bizeljska cesta 45 </w:t>
      </w:r>
      <w:r w:rsidRPr="003F0C83">
        <w:rPr>
          <w:rFonts w:ascii="Calibri" w:eastAsia="Times New Roman" w:hAnsi="Calibri" w:cs="Calibri"/>
          <w:sz w:val="24"/>
          <w:szCs w:val="20"/>
          <w:lang w:eastAsia="sl-SI"/>
        </w:rPr>
        <w:tab/>
      </w:r>
      <w:r w:rsidRPr="003F0C83">
        <w:rPr>
          <w:rFonts w:ascii="Calibri" w:eastAsia="Times New Roman" w:hAnsi="Calibri" w:cs="Calibri"/>
          <w:sz w:val="24"/>
          <w:szCs w:val="20"/>
          <w:lang w:eastAsia="sl-SI"/>
        </w:rPr>
        <w:tab/>
      </w:r>
      <w:r w:rsidRPr="003F0C83">
        <w:rPr>
          <w:rFonts w:ascii="Calibri" w:eastAsia="Times New Roman" w:hAnsi="Calibri" w:cs="Calibri"/>
          <w:sz w:val="24"/>
          <w:szCs w:val="20"/>
          <w:lang w:eastAsia="sl-SI"/>
        </w:rPr>
        <w:tab/>
      </w:r>
      <w:r w:rsidRPr="003F0C83">
        <w:rPr>
          <w:rFonts w:ascii="Calibri" w:eastAsia="Times New Roman" w:hAnsi="Calibri" w:cs="Calibri"/>
          <w:sz w:val="24"/>
          <w:szCs w:val="20"/>
          <w:lang w:eastAsia="sl-SI"/>
        </w:rPr>
        <w:tab/>
      </w:r>
      <w:r w:rsidRPr="003F0C83">
        <w:rPr>
          <w:rFonts w:ascii="Calibri" w:eastAsia="Times New Roman" w:hAnsi="Calibri" w:cs="Calibri"/>
          <w:sz w:val="24"/>
          <w:szCs w:val="20"/>
          <w:lang w:eastAsia="sl-SI"/>
        </w:rPr>
        <w:tab/>
      </w:r>
      <w:r w:rsidRPr="003F0C83">
        <w:rPr>
          <w:rFonts w:ascii="Calibri" w:eastAsia="Times New Roman" w:hAnsi="Calibri" w:cs="Calibri"/>
          <w:sz w:val="24"/>
          <w:szCs w:val="20"/>
          <w:lang w:eastAsia="sl-SI"/>
        </w:rPr>
        <w:tab/>
      </w:r>
    </w:p>
    <w:p w:rsidR="00D75BE8" w:rsidRPr="003F0C83" w:rsidRDefault="00D75BE8" w:rsidP="00D75BE8">
      <w:pPr>
        <w:spacing w:after="600" w:line="240" w:lineRule="auto"/>
        <w:rPr>
          <w:rFonts w:ascii="Calibri" w:eastAsia="Times New Roman" w:hAnsi="Calibri" w:cs="Calibri"/>
          <w:sz w:val="24"/>
          <w:szCs w:val="24"/>
          <w:lang w:eastAsia="sl-SI"/>
        </w:rPr>
      </w:pPr>
      <w:r w:rsidRPr="003F0C83">
        <w:rPr>
          <w:rFonts w:ascii="Calibri" w:eastAsia="Times New Roman" w:hAnsi="Calibri" w:cs="Calibri"/>
          <w:sz w:val="24"/>
          <w:szCs w:val="24"/>
          <w:lang w:eastAsia="sl-SI"/>
        </w:rPr>
        <w:t>8250 Brežice</w:t>
      </w: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 xml:space="preserve">Na podlagi 45. člena Zakona o interventnih ukrepih za zajezitev epidemije COVID-19 in omilitev njenih posledic za državljane in gospodarstvo (Uradni list RS, st. 49/20) ter na podlagi Sklepa MIZŠ o določitvi rokov za uveljavljanje pravic in izvrševanje obveznosti na področju višjega strokovnega izobraževanja za študijsko leto 2019/2020 (št. 6036-273/2019/49, z dne 15. april 2020; v nad. Sklep) predavateljski zbor </w:t>
      </w:r>
      <w:r w:rsidRPr="00152905">
        <w:rPr>
          <w:rFonts w:eastAsia="Times New Roman" w:cstheme="minorHAnsi"/>
          <w:sz w:val="24"/>
          <w:szCs w:val="24"/>
          <w:lang w:eastAsia="sl-SI"/>
        </w:rPr>
        <w:t>Ekonomske in trgovske šole Brežice Višje strokovne</w:t>
      </w:r>
      <w:r w:rsidR="00094155">
        <w:rPr>
          <w:rFonts w:eastAsia="Times New Roman" w:cstheme="minorHAnsi"/>
          <w:sz w:val="24"/>
          <w:szCs w:val="24"/>
          <w:lang w:eastAsia="sl-SI"/>
        </w:rPr>
        <w:t xml:space="preserve"> šole</w:t>
      </w:r>
      <w:r w:rsidRPr="00182581">
        <w:rPr>
          <w:rFonts w:eastAsia="Times New Roman" w:cstheme="minorHAnsi"/>
          <w:sz w:val="24"/>
          <w:szCs w:val="24"/>
          <w:lang w:eastAsia="sl-SI"/>
        </w:rPr>
        <w:t>, določa:</w:t>
      </w:r>
    </w:p>
    <w:p w:rsidR="00182581" w:rsidRPr="00182581" w:rsidRDefault="00182581" w:rsidP="00182581">
      <w:pPr>
        <w:spacing w:after="0" w:line="240" w:lineRule="auto"/>
        <w:rPr>
          <w:rFonts w:eastAsia="Times New Roman" w:cstheme="minorHAnsi"/>
          <w:sz w:val="24"/>
          <w:szCs w:val="24"/>
          <w:lang w:eastAsia="sl-SI"/>
        </w:rPr>
      </w:pPr>
    </w:p>
    <w:p w:rsidR="00182581" w:rsidRPr="00182581" w:rsidRDefault="00182581" w:rsidP="00182581">
      <w:pPr>
        <w:spacing w:after="0" w:line="240" w:lineRule="auto"/>
        <w:jc w:val="center"/>
        <w:rPr>
          <w:rFonts w:eastAsia="Times New Roman" w:cstheme="minorHAnsi"/>
          <w:b/>
          <w:sz w:val="24"/>
          <w:szCs w:val="24"/>
          <w:lang w:eastAsia="sl-SI"/>
        </w:rPr>
      </w:pPr>
      <w:r w:rsidRPr="00182581">
        <w:rPr>
          <w:rFonts w:eastAsia="Times New Roman" w:cstheme="minorHAnsi"/>
          <w:b/>
          <w:i/>
          <w:sz w:val="24"/>
          <w:szCs w:val="24"/>
          <w:lang w:eastAsia="sl-SI"/>
        </w:rPr>
        <w:t>Pravila o spreme</w:t>
      </w:r>
      <w:r w:rsidRPr="00152905">
        <w:rPr>
          <w:rFonts w:eastAsia="Times New Roman" w:cstheme="minorHAnsi"/>
          <w:b/>
          <w:i/>
          <w:sz w:val="24"/>
          <w:szCs w:val="24"/>
          <w:lang w:eastAsia="sl-SI"/>
        </w:rPr>
        <w:t>mbah in dopolnitvah višješolskega študijskega programa Ekonomist</w:t>
      </w:r>
      <w:r w:rsidRPr="00182581">
        <w:rPr>
          <w:rFonts w:eastAsia="Times New Roman" w:cstheme="minorHAnsi"/>
          <w:b/>
          <w:i/>
          <w:sz w:val="24"/>
          <w:szCs w:val="24"/>
          <w:lang w:eastAsia="sl-SI"/>
        </w:rPr>
        <w:t xml:space="preserve"> glede načinov in oblik izvajanja študija</w:t>
      </w:r>
      <w:r w:rsidRPr="00182581">
        <w:rPr>
          <w:rFonts w:eastAsia="Times New Roman" w:cstheme="minorHAnsi"/>
          <w:b/>
          <w:sz w:val="24"/>
          <w:szCs w:val="24"/>
          <w:lang w:eastAsia="sl-SI"/>
        </w:rPr>
        <w:t xml:space="preserve"> ter </w:t>
      </w:r>
      <w:r w:rsidRPr="00182581">
        <w:rPr>
          <w:rFonts w:eastAsia="Times New Roman" w:cstheme="minorHAnsi"/>
          <w:b/>
          <w:i/>
          <w:sz w:val="24"/>
          <w:szCs w:val="24"/>
          <w:lang w:eastAsia="sl-SI"/>
        </w:rPr>
        <w:t>obveznih načinov ocenjevanja znanja za študijsko leto 2019/2020</w:t>
      </w:r>
      <w:r w:rsidRPr="00182581">
        <w:rPr>
          <w:rFonts w:eastAsia="Times New Roman" w:cstheme="minorHAnsi"/>
          <w:b/>
          <w:i/>
          <w:sz w:val="24"/>
          <w:szCs w:val="24"/>
          <w:lang w:eastAsia="sl-SI"/>
        </w:rPr>
        <w:cr/>
      </w:r>
    </w:p>
    <w:p w:rsidR="00182581" w:rsidRPr="00182581" w:rsidRDefault="00182581" w:rsidP="00182581">
      <w:pPr>
        <w:spacing w:after="0" w:line="240" w:lineRule="auto"/>
        <w:jc w:val="center"/>
        <w:rPr>
          <w:rFonts w:eastAsia="Times New Roman" w:cstheme="minorHAnsi"/>
          <w:sz w:val="24"/>
          <w:szCs w:val="24"/>
          <w:lang w:eastAsia="sl-SI"/>
        </w:rPr>
      </w:pPr>
      <w:r w:rsidRPr="00182581">
        <w:rPr>
          <w:rFonts w:eastAsia="Times New Roman" w:cstheme="minorHAnsi"/>
          <w:sz w:val="24"/>
          <w:szCs w:val="24"/>
          <w:lang w:eastAsia="sl-SI"/>
        </w:rPr>
        <w:t>1. člen</w:t>
      </w:r>
    </w:p>
    <w:p w:rsidR="00182581" w:rsidRPr="00182581" w:rsidRDefault="00182581" w:rsidP="00182581">
      <w:pPr>
        <w:spacing w:after="0" w:line="240" w:lineRule="auto"/>
        <w:jc w:val="center"/>
        <w:rPr>
          <w:rFonts w:eastAsia="Times New Roman" w:cstheme="minorHAnsi"/>
          <w:sz w:val="24"/>
          <w:szCs w:val="24"/>
          <w:lang w:eastAsia="sl-SI"/>
        </w:rPr>
      </w:pPr>
      <w:r w:rsidRPr="00182581">
        <w:rPr>
          <w:rFonts w:eastAsia="Times New Roman" w:cstheme="minorHAnsi"/>
          <w:sz w:val="24"/>
          <w:szCs w:val="24"/>
          <w:lang w:eastAsia="sl-SI"/>
        </w:rPr>
        <w:t xml:space="preserve">   (vsebina)</w:t>
      </w:r>
    </w:p>
    <w:p w:rsidR="00182581" w:rsidRPr="00182581" w:rsidRDefault="00182581" w:rsidP="00182581">
      <w:pPr>
        <w:spacing w:after="0" w:line="240" w:lineRule="auto"/>
        <w:jc w:val="center"/>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bidi="mni-IN"/>
        </w:rPr>
      </w:pPr>
      <w:r w:rsidRPr="00182581">
        <w:rPr>
          <w:rFonts w:eastAsia="Times New Roman" w:cstheme="minorHAnsi"/>
          <w:sz w:val="24"/>
          <w:szCs w:val="24"/>
          <w:lang w:eastAsia="sl-SI" w:bidi="mni-IN"/>
        </w:rPr>
        <w:t>S temi pravili se na podlagi zgoraj omenjenega Sklepa spremenijo oz. prilagodi</w:t>
      </w:r>
      <w:r w:rsidRPr="00152905">
        <w:rPr>
          <w:rFonts w:eastAsia="Times New Roman" w:cstheme="minorHAnsi"/>
          <w:sz w:val="24"/>
          <w:szCs w:val="24"/>
          <w:lang w:eastAsia="sl-SI" w:bidi="mni-IN"/>
        </w:rPr>
        <w:t xml:space="preserve">jo splošni pogoji višješolskega </w:t>
      </w:r>
      <w:r w:rsidRPr="00182581">
        <w:rPr>
          <w:rFonts w:eastAsia="Times New Roman" w:cstheme="minorHAnsi"/>
          <w:sz w:val="24"/>
          <w:szCs w:val="24"/>
          <w:lang w:eastAsia="sl-SI" w:bidi="mni-IN"/>
        </w:rPr>
        <w:t>št</w:t>
      </w:r>
      <w:r w:rsidRPr="00152905">
        <w:rPr>
          <w:rFonts w:eastAsia="Times New Roman" w:cstheme="minorHAnsi"/>
          <w:sz w:val="24"/>
          <w:szCs w:val="24"/>
          <w:lang w:eastAsia="sl-SI" w:bidi="mni-IN"/>
        </w:rPr>
        <w:t>udijskega programa Ekonomist</w:t>
      </w:r>
      <w:r w:rsidRPr="00182581">
        <w:rPr>
          <w:rFonts w:eastAsia="Times New Roman" w:cstheme="minorHAnsi"/>
          <w:sz w:val="24"/>
          <w:szCs w:val="24"/>
          <w:lang w:eastAsia="sl-SI" w:bidi="mni-IN"/>
        </w:rPr>
        <w:t>, Višji strokovni šoli v delu, kje se določajo:</w:t>
      </w:r>
    </w:p>
    <w:p w:rsidR="00182581" w:rsidRPr="00182581" w:rsidRDefault="00182581" w:rsidP="00182581">
      <w:pPr>
        <w:numPr>
          <w:ilvl w:val="0"/>
          <w:numId w:val="2"/>
        </w:numPr>
        <w:spacing w:after="0" w:line="240" w:lineRule="auto"/>
        <w:jc w:val="both"/>
        <w:rPr>
          <w:rFonts w:eastAsia="Times New Roman" w:cstheme="minorHAnsi"/>
          <w:sz w:val="24"/>
          <w:szCs w:val="24"/>
          <w:lang w:eastAsia="sl-SI" w:bidi="mni-IN"/>
        </w:rPr>
      </w:pPr>
      <w:r w:rsidRPr="00182581">
        <w:rPr>
          <w:rFonts w:eastAsia="Times New Roman" w:cstheme="minorHAnsi"/>
          <w:sz w:val="24"/>
          <w:szCs w:val="24"/>
          <w:lang w:eastAsia="sl-SI" w:bidi="mni-IN"/>
        </w:rPr>
        <w:t xml:space="preserve">načini in oblike izvajanja študija in </w:t>
      </w:r>
    </w:p>
    <w:p w:rsidR="00182581" w:rsidRPr="00182581" w:rsidRDefault="00182581" w:rsidP="00182581">
      <w:pPr>
        <w:numPr>
          <w:ilvl w:val="0"/>
          <w:numId w:val="2"/>
        </w:num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bidi="mni-IN"/>
        </w:rPr>
        <w:t xml:space="preserve">obvezni načini ocenjevanja znanja. </w:t>
      </w:r>
    </w:p>
    <w:p w:rsidR="00182581" w:rsidRPr="00182581" w:rsidRDefault="00182581" w:rsidP="00182581">
      <w:pPr>
        <w:spacing w:after="0" w:line="240" w:lineRule="auto"/>
        <w:rPr>
          <w:rFonts w:eastAsia="Times New Roman" w:cstheme="minorHAnsi"/>
          <w:sz w:val="24"/>
          <w:szCs w:val="24"/>
          <w:lang w:eastAsia="sl-SI" w:bidi="mni-IN"/>
        </w:rPr>
      </w:pPr>
    </w:p>
    <w:p w:rsidR="00182581" w:rsidRPr="00182581" w:rsidRDefault="00182581" w:rsidP="00182581">
      <w:pPr>
        <w:spacing w:after="0" w:line="240" w:lineRule="auto"/>
        <w:jc w:val="center"/>
        <w:rPr>
          <w:rFonts w:eastAsia="Times New Roman" w:cstheme="minorHAnsi"/>
          <w:sz w:val="24"/>
          <w:szCs w:val="24"/>
          <w:lang w:eastAsia="sl-SI"/>
        </w:rPr>
      </w:pPr>
      <w:r w:rsidRPr="00182581">
        <w:rPr>
          <w:rFonts w:eastAsia="Times New Roman" w:cstheme="minorHAnsi"/>
          <w:sz w:val="24"/>
          <w:szCs w:val="24"/>
          <w:lang w:eastAsia="sl-SI" w:bidi="mni-IN"/>
        </w:rPr>
        <w:t>2. člen</w:t>
      </w:r>
    </w:p>
    <w:p w:rsidR="00182581" w:rsidRPr="00182581" w:rsidRDefault="00182581" w:rsidP="00182581">
      <w:pPr>
        <w:spacing w:after="0" w:line="240" w:lineRule="auto"/>
        <w:jc w:val="center"/>
        <w:rPr>
          <w:rFonts w:eastAsia="Times New Roman" w:cstheme="minorHAnsi"/>
          <w:sz w:val="24"/>
          <w:szCs w:val="24"/>
          <w:lang w:eastAsia="sl-SI"/>
        </w:rPr>
      </w:pPr>
      <w:r w:rsidRPr="00182581">
        <w:rPr>
          <w:rFonts w:eastAsia="Times New Roman" w:cstheme="minorHAnsi"/>
          <w:sz w:val="24"/>
          <w:szCs w:val="24"/>
          <w:lang w:eastAsia="sl-SI"/>
        </w:rPr>
        <w:t>(načini in oblike izvajanja študija)</w:t>
      </w:r>
    </w:p>
    <w:p w:rsidR="00182581" w:rsidRPr="00182581" w:rsidRDefault="00182581" w:rsidP="00182581">
      <w:pPr>
        <w:spacing w:after="0" w:line="240" w:lineRule="auto"/>
        <w:jc w:val="center"/>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V času izvajanja interventnih ukrepov za zajezitev epidemije COVID 19 in omilitve njenih posledic, torej od 16. 03. 2020 dalje, se lahko izvajajo predavanja, laboratorijske in seminarsk</w:t>
      </w:r>
      <w:r w:rsidRPr="00182581">
        <w:rPr>
          <w:rFonts w:eastAsia="Times New Roman" w:cstheme="minorHAnsi"/>
          <w:strike/>
          <w:sz w:val="24"/>
          <w:szCs w:val="24"/>
          <w:lang w:eastAsia="sl-SI"/>
        </w:rPr>
        <w:t>e</w:t>
      </w:r>
      <w:r w:rsidRPr="00182581">
        <w:rPr>
          <w:rFonts w:eastAsia="Times New Roman" w:cstheme="minorHAnsi"/>
          <w:sz w:val="24"/>
          <w:szCs w:val="24"/>
          <w:lang w:eastAsia="sl-SI"/>
        </w:rPr>
        <w:t xml:space="preserve"> vaje ter obvezno ocenjevanje znanja v obliki študija na daljavo, z uporabo različnih komunikacijskih kanalov, ki so dostopni tako izvajalcem posameznih predmetov kot študentom (e-pošta, spletne učilnice, videokonference, Zoom, orodje Microsoft </w:t>
      </w:r>
      <w:proofErr w:type="spellStart"/>
      <w:r w:rsidRPr="00182581">
        <w:rPr>
          <w:rFonts w:eastAsia="Times New Roman" w:cstheme="minorHAnsi"/>
          <w:sz w:val="24"/>
          <w:szCs w:val="24"/>
          <w:lang w:eastAsia="sl-SI"/>
        </w:rPr>
        <w:t>Teams</w:t>
      </w:r>
      <w:proofErr w:type="spellEnd"/>
      <w:r w:rsidRPr="00182581">
        <w:rPr>
          <w:rFonts w:eastAsia="Times New Roman" w:cstheme="minorHAnsi"/>
          <w:sz w:val="24"/>
          <w:szCs w:val="24"/>
          <w:lang w:eastAsia="sl-SI"/>
        </w:rPr>
        <w:t xml:space="preserve"> (Office 365) in drugi mediji.). O uporabi posameznega komunikacijskega kanala odloči predavatelj, inštruktor (izvajalec predmeta) ter o tem preko e-učilnice oz. e-pošte oz. drugih dostopnih medijev obvesti vse študente, pri katerih izvaja izobraževalni proces.</w:t>
      </w:r>
    </w:p>
    <w:p w:rsidR="00182581" w:rsidRPr="00182581" w:rsidRDefault="00182581" w:rsidP="00182581">
      <w:pPr>
        <w:spacing w:after="0" w:line="240" w:lineRule="auto"/>
        <w:jc w:val="both"/>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 xml:space="preserve">Praktično izobraževanje študentov pri delodajalcih se lahko izvaja izključno pod pogojem, če delodajalec upošteva in zagotovi študentu vse trenutno določene varnostne ukrepe in so priporočila NIJZ in MZ RS, študent pa jih mora obvezno upoštevati. </w:t>
      </w:r>
    </w:p>
    <w:p w:rsidR="00182581" w:rsidRPr="00182581" w:rsidRDefault="00182581" w:rsidP="00182581">
      <w:pPr>
        <w:spacing w:after="0" w:line="240" w:lineRule="auto"/>
        <w:jc w:val="both"/>
        <w:rPr>
          <w:rFonts w:eastAsia="Times New Roman" w:cstheme="minorHAnsi"/>
          <w:sz w:val="24"/>
          <w:szCs w:val="24"/>
          <w:lang w:eastAsia="sl-SI"/>
        </w:rPr>
      </w:pPr>
    </w:p>
    <w:p w:rsidR="00152905" w:rsidRPr="00152905" w:rsidRDefault="00182581" w:rsidP="00094155">
      <w:pPr>
        <w:spacing w:after="0" w:line="240" w:lineRule="auto"/>
        <w:jc w:val="both"/>
        <w:rPr>
          <w:rFonts w:eastAsia="Times New Roman" w:cstheme="minorHAnsi"/>
          <w:sz w:val="24"/>
          <w:szCs w:val="24"/>
          <w:lang w:eastAsia="sl-SI"/>
        </w:rPr>
      </w:pPr>
      <w:r w:rsidRPr="00182581">
        <w:rPr>
          <w:rFonts w:eastAsia="Times New Roman" w:cstheme="minorHAnsi"/>
          <w:sz w:val="24"/>
          <w:szCs w:val="24"/>
          <w:shd w:val="clear" w:color="auto" w:fill="FFFFFF"/>
          <w:lang w:eastAsia="sl-SI"/>
        </w:rPr>
        <w:t>Praktične (laboratorijske) vaje, ki jih glede na vsebino ni možno izvesti na daljavo, se lahko izvedejo v šolskih prostorih do konca študijskega leta, a le v primeru, da bodo za to obstajale ustrezne možnosti, to je v podaljšanem študijskem letu do konca oktobra 2020. V primeru, da teh možnosti ne bo, predavatelj oz. inštruktor te vaje vseeno vsebinsko tako prilagodi, da se jih izvede na daljavo oz., če vse to ni izvedljivo, se jih prenese v izvedbo v naslednje študijsko leto 2020/21.</w:t>
      </w:r>
    </w:p>
    <w:p w:rsidR="00152905" w:rsidRPr="00182581" w:rsidRDefault="00152905" w:rsidP="00182581">
      <w:pPr>
        <w:spacing w:after="0" w:line="240" w:lineRule="auto"/>
        <w:rPr>
          <w:rFonts w:eastAsia="Times New Roman" w:cstheme="minorHAnsi"/>
          <w:sz w:val="24"/>
          <w:szCs w:val="24"/>
          <w:lang w:eastAsia="sl-SI"/>
        </w:rPr>
      </w:pPr>
    </w:p>
    <w:p w:rsidR="00182581" w:rsidRPr="00182581" w:rsidRDefault="00182581" w:rsidP="00182581">
      <w:pPr>
        <w:spacing w:after="0" w:line="240" w:lineRule="auto"/>
        <w:jc w:val="center"/>
        <w:rPr>
          <w:rFonts w:eastAsia="Times New Roman" w:cstheme="minorHAnsi"/>
          <w:sz w:val="24"/>
          <w:szCs w:val="24"/>
          <w:lang w:eastAsia="sl-SI"/>
        </w:rPr>
      </w:pPr>
      <w:r w:rsidRPr="00182581">
        <w:rPr>
          <w:rFonts w:eastAsia="Times New Roman" w:cstheme="minorHAnsi"/>
          <w:sz w:val="24"/>
          <w:szCs w:val="24"/>
          <w:lang w:eastAsia="sl-SI"/>
        </w:rPr>
        <w:t>3. člen</w:t>
      </w:r>
    </w:p>
    <w:p w:rsidR="00182581" w:rsidRPr="00182581" w:rsidRDefault="00182581" w:rsidP="00182581">
      <w:pPr>
        <w:spacing w:after="0" w:line="240" w:lineRule="auto"/>
        <w:jc w:val="center"/>
        <w:rPr>
          <w:rFonts w:eastAsia="Times New Roman" w:cstheme="minorHAnsi"/>
          <w:sz w:val="24"/>
          <w:szCs w:val="24"/>
          <w:lang w:eastAsia="sl-SI"/>
        </w:rPr>
      </w:pPr>
      <w:r w:rsidRPr="00182581">
        <w:rPr>
          <w:rFonts w:eastAsia="Times New Roman" w:cstheme="minorHAnsi"/>
          <w:sz w:val="24"/>
          <w:szCs w:val="24"/>
          <w:lang w:eastAsia="sl-SI"/>
        </w:rPr>
        <w:t>(</w:t>
      </w:r>
      <w:r w:rsidRPr="00182581">
        <w:rPr>
          <w:rFonts w:eastAsia="Times New Roman" w:cstheme="minorHAnsi"/>
          <w:sz w:val="24"/>
          <w:szCs w:val="24"/>
          <w:lang w:eastAsia="sl-SI" w:bidi="mni-IN"/>
        </w:rPr>
        <w:t>obvezni načini ocenjevanja znanja</w:t>
      </w:r>
      <w:r w:rsidRPr="00182581">
        <w:rPr>
          <w:rFonts w:eastAsia="Times New Roman" w:cstheme="minorHAnsi"/>
          <w:sz w:val="24"/>
          <w:szCs w:val="24"/>
          <w:lang w:eastAsia="sl-SI"/>
        </w:rPr>
        <w:t>)</w:t>
      </w:r>
    </w:p>
    <w:p w:rsidR="00182581" w:rsidRPr="00182581" w:rsidRDefault="00182581" w:rsidP="00182581">
      <w:pPr>
        <w:spacing w:after="0" w:line="240" w:lineRule="auto"/>
        <w:jc w:val="center"/>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 xml:space="preserve">V času izvajanja interventnih ukrepov za zajezitev epidemije in s tem izvajanja študijskega procesa na daljavo, lahko izvajalci predmetov sprejmejo odločitev o prilagoditvah svojih letnih delovnih načrtov z načrtom ocenjevanja znanja in s tem posledično letnega delovnega načrta </w:t>
      </w:r>
      <w:r w:rsidR="00152905" w:rsidRPr="00152905">
        <w:rPr>
          <w:rFonts w:eastAsia="Times New Roman" w:cstheme="minorHAnsi"/>
          <w:sz w:val="24"/>
          <w:szCs w:val="24"/>
          <w:lang w:eastAsia="sl-SI"/>
        </w:rPr>
        <w:t>Ekonomske in trgovske šole Brežice</w:t>
      </w:r>
      <w:r w:rsidRPr="00182581">
        <w:rPr>
          <w:rFonts w:eastAsia="Times New Roman" w:cstheme="minorHAnsi"/>
          <w:sz w:val="24"/>
          <w:szCs w:val="24"/>
          <w:lang w:eastAsia="sl-SI"/>
        </w:rPr>
        <w:t>, V</w:t>
      </w:r>
      <w:r w:rsidR="00152905" w:rsidRPr="00152905">
        <w:rPr>
          <w:rFonts w:eastAsia="Times New Roman" w:cstheme="minorHAnsi"/>
          <w:sz w:val="24"/>
          <w:szCs w:val="24"/>
          <w:lang w:eastAsia="sl-SI"/>
        </w:rPr>
        <w:t>išje strokovne šole</w:t>
      </w:r>
      <w:r w:rsidRPr="00182581">
        <w:rPr>
          <w:rFonts w:eastAsia="Times New Roman" w:cstheme="minorHAnsi"/>
          <w:sz w:val="24"/>
          <w:szCs w:val="24"/>
          <w:lang w:eastAsia="sl-SI"/>
        </w:rPr>
        <w:t xml:space="preserve">. Načini izvajanja preverjanj in ocenjevanja znanja so lahko drugačni od zapisanih v splošnem delu višješolskega študijskega programa </w:t>
      </w:r>
      <w:r w:rsidR="00A76F3B">
        <w:rPr>
          <w:rFonts w:eastAsia="Times New Roman" w:cstheme="minorHAnsi"/>
          <w:sz w:val="24"/>
          <w:szCs w:val="24"/>
          <w:lang w:eastAsia="sl-SI"/>
        </w:rPr>
        <w:t>Ekonomist.</w:t>
      </w:r>
    </w:p>
    <w:p w:rsidR="00182581" w:rsidRPr="00182581" w:rsidRDefault="00182581" w:rsidP="00182581">
      <w:pPr>
        <w:spacing w:after="0" w:line="240" w:lineRule="auto"/>
        <w:jc w:val="both"/>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Prilagoditve obveznih načrtom ocenjevanja znanj izvajalci predmetov zapišejo v obliki vnosa teh podatkov v skupno razpredelnico. Izvajanja načinov ocenjevanja znanja ter z njimi na ta način seznanijo vodstvo šole, referat za študentske in študijske zadeve. Vsak izvajalec predmeta o načinu ocenjevanja znanja preko elektronskih sporočil, objave v spletni učilnici oz. drugem dostopnem mediju tudi direktno seznani</w:t>
      </w:r>
      <w:r w:rsidR="00A76F3B">
        <w:rPr>
          <w:rFonts w:eastAsia="Times New Roman" w:cstheme="minorHAnsi"/>
          <w:sz w:val="24"/>
          <w:szCs w:val="24"/>
          <w:lang w:eastAsia="sl-SI"/>
        </w:rPr>
        <w:t xml:space="preserve"> redne in izredne</w:t>
      </w:r>
      <w:r w:rsidRPr="00182581">
        <w:rPr>
          <w:rFonts w:eastAsia="Times New Roman" w:cstheme="minorHAnsi"/>
          <w:sz w:val="24"/>
          <w:szCs w:val="24"/>
          <w:lang w:eastAsia="sl-SI"/>
        </w:rPr>
        <w:t xml:space="preserve"> študente</w:t>
      </w:r>
      <w:r w:rsidR="00A76F3B">
        <w:rPr>
          <w:rFonts w:eastAsia="Times New Roman" w:cstheme="minorHAnsi"/>
          <w:sz w:val="24"/>
          <w:szCs w:val="24"/>
          <w:lang w:eastAsia="sl-SI"/>
        </w:rPr>
        <w:t xml:space="preserve"> ( v nadaljevanju študenti)</w:t>
      </w:r>
      <w:r w:rsidRPr="00182581">
        <w:rPr>
          <w:rFonts w:eastAsia="Times New Roman" w:cstheme="minorHAnsi"/>
          <w:sz w:val="24"/>
          <w:szCs w:val="24"/>
          <w:lang w:eastAsia="sl-SI"/>
        </w:rPr>
        <w:t xml:space="preserve">, ki jih poučuje. </w:t>
      </w:r>
    </w:p>
    <w:p w:rsidR="00182581" w:rsidRPr="00182581" w:rsidRDefault="00182581" w:rsidP="00182581">
      <w:pPr>
        <w:spacing w:after="0" w:line="240" w:lineRule="auto"/>
        <w:jc w:val="both"/>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Načini ocenjevanja znanja so poleg predpisanih lahko:</w:t>
      </w:r>
    </w:p>
    <w:p w:rsidR="00182581" w:rsidRPr="00182581" w:rsidRDefault="00182581" w:rsidP="00182581">
      <w:pPr>
        <w:numPr>
          <w:ilvl w:val="0"/>
          <w:numId w:val="1"/>
        </w:num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 xml:space="preserve">ustni izpiti, </w:t>
      </w:r>
    </w:p>
    <w:p w:rsidR="00182581" w:rsidRPr="00182581" w:rsidRDefault="00182581" w:rsidP="00182581">
      <w:pPr>
        <w:numPr>
          <w:ilvl w:val="0"/>
          <w:numId w:val="1"/>
        </w:num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pisni izpiti, delni izpiti,</w:t>
      </w:r>
    </w:p>
    <w:p w:rsidR="00182581" w:rsidRPr="00182581" w:rsidRDefault="00182581" w:rsidP="00182581">
      <w:pPr>
        <w:numPr>
          <w:ilvl w:val="0"/>
          <w:numId w:val="1"/>
        </w:num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 xml:space="preserve">projektne naloge, izdelek ali storitev, seminarske naloge, poročila, video posnetki, delovni listi ali druge sodobne aplikacije. </w:t>
      </w:r>
    </w:p>
    <w:p w:rsidR="00152905" w:rsidRDefault="00152905" w:rsidP="00182581">
      <w:pPr>
        <w:spacing w:after="0" w:line="240" w:lineRule="auto"/>
        <w:jc w:val="both"/>
        <w:rPr>
          <w:rFonts w:eastAsia="Times New Roman" w:cstheme="minorHAnsi"/>
          <w:sz w:val="24"/>
          <w:szCs w:val="24"/>
          <w:lang w:eastAsia="sl-SI"/>
        </w:rPr>
      </w:pPr>
    </w:p>
    <w:p w:rsidR="00182581" w:rsidRPr="00182581" w:rsidRDefault="00A76F3B" w:rsidP="00182581">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Študentje</w:t>
      </w:r>
      <w:r w:rsidR="00182581" w:rsidRPr="00182581">
        <w:rPr>
          <w:rFonts w:eastAsia="Times New Roman" w:cstheme="minorHAnsi"/>
          <w:sz w:val="24"/>
          <w:szCs w:val="24"/>
          <w:lang w:eastAsia="sl-SI"/>
        </w:rPr>
        <w:t xml:space="preserve"> morajo biti obveščeni tudi o kriterijih ocenjevanja znanja. Za ocenjevanje znanja se v času izvajanja učnega procesa na daljavo uporabljajo že preverjeni komunikacijski kanali, ki so dostopni tako izvajalcem predmetov, kot študentom. Izvajalec predmeta tako izbere način ocenjevanja glede na poznavanje e-orodja in zagotavljanje ustrezne komunikacije s študenti.</w:t>
      </w:r>
    </w:p>
    <w:p w:rsidR="00182581" w:rsidRPr="00182581" w:rsidRDefault="00182581" w:rsidP="00182581">
      <w:pPr>
        <w:spacing w:after="0" w:line="240" w:lineRule="auto"/>
        <w:jc w:val="both"/>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 xml:space="preserve">Pri izvedbi ustnih izpitov, je možno, da se izpit v primeru večjega števila prijavljenih kandidatov razdeli na več dni. O tem bodo študenti obveščeni po zaključenem roku za prijavo na posamezni ustni izpit. </w:t>
      </w:r>
    </w:p>
    <w:p w:rsidR="00182581" w:rsidRPr="00182581" w:rsidRDefault="00182581" w:rsidP="00182581">
      <w:pPr>
        <w:spacing w:after="0" w:line="240" w:lineRule="auto"/>
        <w:jc w:val="both"/>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Izvajalci predmetov lahko v navedenih razmerah spremenijo datume in način ocenjev</w:t>
      </w:r>
      <w:r w:rsidR="00B954BB">
        <w:rPr>
          <w:rFonts w:eastAsia="Times New Roman" w:cstheme="minorHAnsi"/>
          <w:sz w:val="24"/>
          <w:szCs w:val="24"/>
          <w:lang w:eastAsia="sl-SI"/>
        </w:rPr>
        <w:t xml:space="preserve">anja znanja ter načrtujejo pisno </w:t>
      </w:r>
      <w:r w:rsidRPr="00182581">
        <w:rPr>
          <w:rFonts w:eastAsia="Times New Roman" w:cstheme="minorHAnsi"/>
          <w:sz w:val="24"/>
          <w:szCs w:val="24"/>
          <w:lang w:eastAsia="sl-SI"/>
        </w:rPr>
        <w:t>oz. ustno ocenjevanje znanja tudi po zaključku izrednih razmer in s tem seznanijo študente.</w:t>
      </w:r>
    </w:p>
    <w:p w:rsidR="00182581" w:rsidRPr="00182581" w:rsidRDefault="00182581" w:rsidP="00182581">
      <w:pPr>
        <w:spacing w:after="0" w:line="240" w:lineRule="auto"/>
        <w:jc w:val="both"/>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 xml:space="preserve">Vse ustne in pisne izpite mora referat za študentske in študijske zadeve razpisati na enak način kot je to veljalo tudi pred začetkom izrednih razmer. </w:t>
      </w:r>
    </w:p>
    <w:p w:rsidR="00182581" w:rsidRPr="00182581" w:rsidRDefault="00182581" w:rsidP="00182581">
      <w:pPr>
        <w:spacing w:after="0" w:line="240" w:lineRule="auto"/>
        <w:jc w:val="both"/>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Študenti se morajo na izpitne roke prijaviti/odjaviti na enak način kot pred začetkom izrednih razmer. Študenti smejo pristopiti k izpitu samo v primeru, da so na izpit tudi prijavljeni. Če študenti, ki so na izpit prijavljeni, iz neupravičenih razlogov na izpit ne pristopijo, so neocenjeni in se šteje, da so izrabili enega od razpisanih rokov za opravljanje tega izpita.</w:t>
      </w:r>
    </w:p>
    <w:p w:rsidR="00182581" w:rsidRPr="00182581" w:rsidRDefault="00182581" w:rsidP="00152905">
      <w:pPr>
        <w:spacing w:after="0" w:line="240" w:lineRule="auto"/>
        <w:rPr>
          <w:rFonts w:eastAsia="Times New Roman" w:cstheme="minorHAnsi"/>
          <w:sz w:val="24"/>
          <w:szCs w:val="24"/>
          <w:lang w:eastAsia="sl-SI"/>
        </w:rPr>
      </w:pPr>
    </w:p>
    <w:p w:rsidR="00182581" w:rsidRDefault="00182581" w:rsidP="00182581">
      <w:pPr>
        <w:spacing w:after="0" w:line="240" w:lineRule="auto"/>
        <w:jc w:val="center"/>
        <w:rPr>
          <w:rFonts w:eastAsia="Times New Roman" w:cstheme="minorHAnsi"/>
          <w:sz w:val="24"/>
          <w:szCs w:val="24"/>
          <w:lang w:eastAsia="sl-SI"/>
        </w:rPr>
      </w:pPr>
    </w:p>
    <w:p w:rsidR="00094155" w:rsidRDefault="00094155" w:rsidP="00182581">
      <w:pPr>
        <w:spacing w:after="0" w:line="240" w:lineRule="auto"/>
        <w:jc w:val="center"/>
        <w:rPr>
          <w:rFonts w:eastAsia="Times New Roman" w:cstheme="minorHAnsi"/>
          <w:sz w:val="24"/>
          <w:szCs w:val="24"/>
          <w:lang w:eastAsia="sl-SI"/>
        </w:rPr>
      </w:pPr>
    </w:p>
    <w:p w:rsidR="00094155" w:rsidRPr="00182581" w:rsidRDefault="00094155" w:rsidP="00182581">
      <w:pPr>
        <w:spacing w:after="0" w:line="240" w:lineRule="auto"/>
        <w:jc w:val="center"/>
        <w:rPr>
          <w:rFonts w:eastAsia="Times New Roman" w:cstheme="minorHAnsi"/>
          <w:sz w:val="24"/>
          <w:szCs w:val="24"/>
          <w:lang w:eastAsia="sl-SI"/>
        </w:rPr>
      </w:pPr>
    </w:p>
    <w:p w:rsidR="00182581" w:rsidRPr="00182581" w:rsidRDefault="00182581" w:rsidP="00182581">
      <w:pPr>
        <w:spacing w:after="0" w:line="240" w:lineRule="auto"/>
        <w:jc w:val="center"/>
        <w:rPr>
          <w:rFonts w:eastAsia="Times New Roman" w:cstheme="minorHAnsi"/>
          <w:sz w:val="24"/>
          <w:szCs w:val="24"/>
          <w:lang w:eastAsia="sl-SI"/>
        </w:rPr>
      </w:pPr>
      <w:r w:rsidRPr="00182581">
        <w:rPr>
          <w:rFonts w:eastAsia="Times New Roman" w:cstheme="minorHAnsi"/>
          <w:sz w:val="24"/>
          <w:szCs w:val="24"/>
          <w:lang w:eastAsia="sl-SI"/>
        </w:rPr>
        <w:t>4. člen</w:t>
      </w:r>
    </w:p>
    <w:p w:rsidR="00182581" w:rsidRPr="00182581" w:rsidRDefault="00182581" w:rsidP="00182581">
      <w:pPr>
        <w:spacing w:after="0" w:line="240" w:lineRule="auto"/>
        <w:jc w:val="center"/>
        <w:rPr>
          <w:rFonts w:eastAsia="Times New Roman" w:cstheme="minorHAnsi"/>
          <w:sz w:val="24"/>
          <w:szCs w:val="24"/>
          <w:lang w:eastAsia="sl-SI"/>
        </w:rPr>
      </w:pPr>
      <w:r w:rsidRPr="00182581">
        <w:rPr>
          <w:rFonts w:eastAsia="Times New Roman" w:cstheme="minorHAnsi"/>
          <w:sz w:val="24"/>
          <w:szCs w:val="24"/>
          <w:lang w:eastAsia="sl-SI"/>
        </w:rPr>
        <w:t>(sprejem, objava in uveljavitev pravil)</w:t>
      </w:r>
    </w:p>
    <w:p w:rsidR="00182581" w:rsidRPr="00182581" w:rsidRDefault="00182581" w:rsidP="00182581">
      <w:pPr>
        <w:spacing w:after="0" w:line="240" w:lineRule="auto"/>
        <w:jc w:val="center"/>
        <w:rPr>
          <w:rFonts w:eastAsia="Times New Roman" w:cstheme="minorHAnsi"/>
          <w:sz w:val="24"/>
          <w:szCs w:val="24"/>
          <w:lang w:eastAsia="sl-SI"/>
        </w:rPr>
      </w:pPr>
      <w:r w:rsidRPr="00182581">
        <w:rPr>
          <w:rFonts w:eastAsia="Times New Roman" w:cstheme="minorHAnsi"/>
          <w:sz w:val="24"/>
          <w:szCs w:val="24"/>
          <w:lang w:eastAsia="sl-SI"/>
        </w:rPr>
        <w:t>Predavateljski zbor je ta pravila sprejel na svoji 6. seji predavateljskega zbora Višje strokovne šole</w:t>
      </w:r>
      <w:r w:rsidR="00A76F3B">
        <w:rPr>
          <w:rFonts w:eastAsia="Times New Roman" w:cstheme="minorHAnsi"/>
          <w:sz w:val="24"/>
          <w:szCs w:val="24"/>
          <w:lang w:eastAsia="sl-SI"/>
        </w:rPr>
        <w:t xml:space="preserve"> Brežice</w:t>
      </w:r>
      <w:r w:rsidRPr="00182581">
        <w:rPr>
          <w:rFonts w:eastAsia="Times New Roman" w:cstheme="minorHAnsi"/>
          <w:sz w:val="24"/>
          <w:szCs w:val="24"/>
          <w:lang w:eastAsia="sl-SI"/>
        </w:rPr>
        <w:t xml:space="preserve"> dne, </w:t>
      </w:r>
      <w:r w:rsidR="00507C71">
        <w:rPr>
          <w:rFonts w:eastAsia="Times New Roman" w:cstheme="minorHAnsi"/>
          <w:sz w:val="24"/>
          <w:szCs w:val="24"/>
          <w:lang w:eastAsia="sl-SI"/>
        </w:rPr>
        <w:t>8. maja 2020.</w:t>
      </w:r>
      <w:bookmarkStart w:id="0" w:name="_GoBack"/>
      <w:bookmarkEnd w:id="0"/>
    </w:p>
    <w:p w:rsidR="00182581" w:rsidRPr="00182581" w:rsidRDefault="00182581" w:rsidP="00182581">
      <w:pPr>
        <w:spacing w:after="0" w:line="240" w:lineRule="auto"/>
        <w:jc w:val="both"/>
        <w:rPr>
          <w:rFonts w:eastAsia="Times New Roman" w:cstheme="minorHAnsi"/>
          <w:sz w:val="24"/>
          <w:szCs w:val="24"/>
          <w:lang w:eastAsia="sl-SI"/>
        </w:rPr>
      </w:pPr>
    </w:p>
    <w:p w:rsidR="00182581" w:rsidRPr="00182581" w:rsidRDefault="00182581" w:rsidP="00182581">
      <w:pPr>
        <w:spacing w:after="0" w:line="240" w:lineRule="auto"/>
        <w:jc w:val="both"/>
        <w:rPr>
          <w:rFonts w:eastAsia="Times New Roman" w:cstheme="minorHAnsi"/>
          <w:sz w:val="24"/>
          <w:szCs w:val="24"/>
          <w:lang w:eastAsia="sl-SI"/>
        </w:rPr>
      </w:pPr>
      <w:r w:rsidRPr="00182581">
        <w:rPr>
          <w:rFonts w:eastAsia="Times New Roman" w:cstheme="minorHAnsi"/>
          <w:sz w:val="24"/>
          <w:szCs w:val="24"/>
          <w:lang w:eastAsia="sl-SI"/>
        </w:rPr>
        <w:t xml:space="preserve">Ta pravila se objavijo tudi na spletni strani Višje strokovne šole in začnejo veljati naslednji dan po objavi.  </w:t>
      </w:r>
    </w:p>
    <w:p w:rsidR="00182581" w:rsidRPr="00182581" w:rsidRDefault="00182581" w:rsidP="00182581">
      <w:pPr>
        <w:spacing w:after="0" w:line="240" w:lineRule="auto"/>
        <w:jc w:val="both"/>
        <w:rPr>
          <w:rFonts w:eastAsia="Times New Roman" w:cstheme="minorHAnsi"/>
          <w:sz w:val="24"/>
          <w:szCs w:val="24"/>
          <w:lang w:eastAsia="sl-SI"/>
        </w:rPr>
      </w:pPr>
    </w:p>
    <w:p w:rsidR="00182581" w:rsidRPr="00182581" w:rsidRDefault="00182581" w:rsidP="00182581">
      <w:pPr>
        <w:spacing w:before="60" w:after="15" w:line="240" w:lineRule="auto"/>
        <w:ind w:left="5664" w:right="15" w:firstLine="708"/>
        <w:jc w:val="both"/>
        <w:rPr>
          <w:rFonts w:eastAsia="Arial Unicode MS" w:cstheme="minorHAnsi"/>
          <w:szCs w:val="18"/>
          <w:lang w:eastAsia="sl-SI"/>
        </w:rPr>
      </w:pPr>
    </w:p>
    <w:p w:rsidR="00182581" w:rsidRPr="00182581" w:rsidRDefault="00182581" w:rsidP="00182581">
      <w:pPr>
        <w:spacing w:before="60" w:after="15" w:line="240" w:lineRule="auto"/>
        <w:ind w:right="15"/>
        <w:jc w:val="both"/>
        <w:rPr>
          <w:rFonts w:eastAsia="Arial Unicode MS" w:cstheme="minorHAnsi"/>
          <w:sz w:val="24"/>
          <w:szCs w:val="24"/>
          <w:u w:val="single"/>
          <w:lang w:eastAsia="sl-SI"/>
        </w:rPr>
      </w:pPr>
      <w:r w:rsidRPr="00182581">
        <w:rPr>
          <w:rFonts w:eastAsia="Arial Unicode MS" w:cstheme="minorHAnsi"/>
          <w:sz w:val="24"/>
          <w:szCs w:val="24"/>
          <w:lang w:eastAsia="sl-SI"/>
        </w:rPr>
        <w:t xml:space="preserve">                                                                        </w:t>
      </w:r>
      <w:r w:rsidR="00152905">
        <w:rPr>
          <w:rFonts w:eastAsia="Arial Unicode MS" w:cstheme="minorHAnsi"/>
          <w:sz w:val="24"/>
          <w:szCs w:val="24"/>
          <w:lang w:eastAsia="sl-SI"/>
        </w:rPr>
        <w:t xml:space="preserve">                                            </w:t>
      </w:r>
      <w:r w:rsidRPr="00182581">
        <w:rPr>
          <w:rFonts w:eastAsia="Arial Unicode MS" w:cstheme="minorHAnsi"/>
          <w:sz w:val="24"/>
          <w:szCs w:val="24"/>
          <w:lang w:eastAsia="sl-SI"/>
        </w:rPr>
        <w:t xml:space="preserve"> </w:t>
      </w:r>
      <w:r w:rsidR="00152905" w:rsidRPr="00152905">
        <w:rPr>
          <w:rFonts w:eastAsia="Arial Unicode MS" w:cstheme="minorHAnsi"/>
          <w:sz w:val="24"/>
          <w:szCs w:val="24"/>
          <w:lang w:eastAsia="sl-SI"/>
        </w:rPr>
        <w:t xml:space="preserve">Hermina </w:t>
      </w:r>
      <w:proofErr w:type="spellStart"/>
      <w:r w:rsidR="00152905" w:rsidRPr="00152905">
        <w:rPr>
          <w:rFonts w:eastAsia="Arial Unicode MS" w:cstheme="minorHAnsi"/>
          <w:sz w:val="24"/>
          <w:szCs w:val="24"/>
          <w:lang w:eastAsia="sl-SI"/>
        </w:rPr>
        <w:t>Vučajnk</w:t>
      </w:r>
      <w:proofErr w:type="spellEnd"/>
      <w:r w:rsidR="00152905" w:rsidRPr="00152905">
        <w:rPr>
          <w:rFonts w:eastAsia="Arial Unicode MS" w:cstheme="minorHAnsi"/>
          <w:sz w:val="24"/>
          <w:szCs w:val="24"/>
          <w:lang w:eastAsia="sl-SI"/>
        </w:rPr>
        <w:t xml:space="preserve"> Šarić</w:t>
      </w:r>
      <w:r w:rsidRPr="00182581">
        <w:rPr>
          <w:rFonts w:eastAsia="Arial Unicode MS" w:cstheme="minorHAnsi"/>
          <w:sz w:val="24"/>
          <w:szCs w:val="24"/>
          <w:lang w:eastAsia="sl-SI"/>
        </w:rPr>
        <w:t>,</w:t>
      </w:r>
      <w:r w:rsidRPr="00182581">
        <w:rPr>
          <w:rFonts w:eastAsia="Arial Unicode MS" w:cstheme="minorHAnsi"/>
          <w:sz w:val="24"/>
          <w:szCs w:val="24"/>
          <w:u w:val="single"/>
          <w:lang w:eastAsia="sl-SI"/>
        </w:rPr>
        <w:t xml:space="preserve"> </w:t>
      </w:r>
    </w:p>
    <w:p w:rsidR="00182581" w:rsidRPr="00182581" w:rsidRDefault="00152905" w:rsidP="00182581">
      <w:pPr>
        <w:spacing w:before="60" w:after="15" w:line="240" w:lineRule="auto"/>
        <w:ind w:right="15"/>
        <w:jc w:val="both"/>
        <w:rPr>
          <w:rFonts w:eastAsia="Arial Unicode MS" w:cstheme="minorHAnsi"/>
          <w:sz w:val="24"/>
          <w:szCs w:val="24"/>
          <w:lang w:eastAsia="sl-SI"/>
        </w:rPr>
      </w:pPr>
      <w:r>
        <w:rPr>
          <w:rFonts w:eastAsia="Arial Unicode MS" w:cstheme="minorHAnsi"/>
          <w:sz w:val="24"/>
          <w:szCs w:val="24"/>
          <w:lang w:eastAsia="sl-SI"/>
        </w:rPr>
        <w:tab/>
      </w:r>
      <w:r>
        <w:rPr>
          <w:rFonts w:eastAsia="Arial Unicode MS" w:cstheme="minorHAnsi"/>
          <w:sz w:val="24"/>
          <w:szCs w:val="24"/>
          <w:lang w:eastAsia="sl-SI"/>
        </w:rPr>
        <w:tab/>
      </w:r>
      <w:r>
        <w:rPr>
          <w:rFonts w:eastAsia="Arial Unicode MS" w:cstheme="minorHAnsi"/>
          <w:sz w:val="24"/>
          <w:szCs w:val="24"/>
          <w:lang w:eastAsia="sl-SI"/>
        </w:rPr>
        <w:tab/>
      </w:r>
      <w:r>
        <w:rPr>
          <w:rFonts w:eastAsia="Arial Unicode MS" w:cstheme="minorHAnsi"/>
          <w:sz w:val="24"/>
          <w:szCs w:val="24"/>
          <w:lang w:eastAsia="sl-SI"/>
        </w:rPr>
        <w:tab/>
      </w:r>
      <w:r>
        <w:rPr>
          <w:rFonts w:eastAsia="Arial Unicode MS" w:cstheme="minorHAnsi"/>
          <w:sz w:val="24"/>
          <w:szCs w:val="24"/>
          <w:lang w:eastAsia="sl-SI"/>
        </w:rPr>
        <w:tab/>
      </w:r>
      <w:r>
        <w:rPr>
          <w:rFonts w:eastAsia="Arial Unicode MS" w:cstheme="minorHAnsi"/>
          <w:sz w:val="24"/>
          <w:szCs w:val="24"/>
          <w:lang w:eastAsia="sl-SI"/>
        </w:rPr>
        <w:tab/>
      </w:r>
      <w:r>
        <w:rPr>
          <w:rFonts w:eastAsia="Arial Unicode MS" w:cstheme="minorHAnsi"/>
          <w:sz w:val="24"/>
          <w:szCs w:val="24"/>
          <w:lang w:eastAsia="sl-SI"/>
        </w:rPr>
        <w:tab/>
      </w:r>
      <w:r>
        <w:rPr>
          <w:rFonts w:eastAsia="Arial Unicode MS" w:cstheme="minorHAnsi"/>
          <w:sz w:val="24"/>
          <w:szCs w:val="24"/>
          <w:lang w:eastAsia="sl-SI"/>
        </w:rPr>
        <w:tab/>
        <w:t xml:space="preserve">                 </w:t>
      </w:r>
      <w:r w:rsidR="00182581" w:rsidRPr="00182581">
        <w:rPr>
          <w:rFonts w:eastAsia="Arial Unicode MS" w:cstheme="minorHAnsi"/>
          <w:sz w:val="24"/>
          <w:szCs w:val="24"/>
          <w:lang w:eastAsia="sl-SI"/>
        </w:rPr>
        <w:t>ravnateljica VSŠ</w:t>
      </w:r>
    </w:p>
    <w:p w:rsidR="00F54C38" w:rsidRPr="00152905" w:rsidRDefault="00F54C38">
      <w:pPr>
        <w:rPr>
          <w:rFonts w:cstheme="minorHAnsi"/>
        </w:rPr>
      </w:pPr>
    </w:p>
    <w:sectPr w:rsidR="00F54C38" w:rsidRPr="00152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646A3"/>
    <w:multiLevelType w:val="hybridMultilevel"/>
    <w:tmpl w:val="48D0AE4A"/>
    <w:lvl w:ilvl="0" w:tplc="3F9008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F9417F0"/>
    <w:multiLevelType w:val="hybridMultilevel"/>
    <w:tmpl w:val="2A242A50"/>
    <w:lvl w:ilvl="0" w:tplc="C168575E">
      <w:start w:val="1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E8"/>
    <w:rsid w:val="00094155"/>
    <w:rsid w:val="00152905"/>
    <w:rsid w:val="00182581"/>
    <w:rsid w:val="00507C71"/>
    <w:rsid w:val="00957077"/>
    <w:rsid w:val="00A76F3B"/>
    <w:rsid w:val="00B954BB"/>
    <w:rsid w:val="00D75BE8"/>
    <w:rsid w:val="00F54C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A4E4"/>
  <w15:chartTrackingRefBased/>
  <w15:docId w15:val="{F16F9EC0-C5CC-4BE9-ADCA-560CFEF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75BE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dc:creator>
  <cp:keywords/>
  <dc:description/>
  <cp:lastModifiedBy>Hermina</cp:lastModifiedBy>
  <cp:revision>2</cp:revision>
  <dcterms:created xsi:type="dcterms:W3CDTF">2020-05-15T09:41:00Z</dcterms:created>
  <dcterms:modified xsi:type="dcterms:W3CDTF">2020-05-15T09:41:00Z</dcterms:modified>
</cp:coreProperties>
</file>